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Средства обучения и воспитания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Специальные средства обучения и воспитания для инвалидов и лиц с ОВЗ:</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-компьютер</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-учебники.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 Общепринятая современная типология подразделяет средства обучения и воспитания на следующие виды:</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Печатные (учебники и учебные пособия, книги для чтения, хрестоматии, рабочие тетради, атласы, раздаточный материал)</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Электронные образовательные ресурсы (образовательные мультимедиа мультимедийные учебники, сетевые образовательные ресурсы, мультимедийные универсальные энциклопедии)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Аудиовизуальные (слайды, слайд - фильмы, видеофильмы образовательные, учебные кинофильмы, учебные фильмы на цифровых носителях)</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Наглядные плоскостные (плакаты, карты настенные, иллюстрации настенные, магнитные доски)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Демонстрационные (гербарии, муляжи, макеты, стенды, модели в разрезе, модели демонстрационные)</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Учебные приборы (компас, барометр, колбы и т.д.)</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Тренажеры и спортивное оборудование.</w:t>
      </w:r>
    </w:p>
    <w:p w:rsidR="00BA0384" w:rsidRPr="00183BFE" w:rsidRDefault="00BA0384" w:rsidP="00183BFE">
      <w:pPr>
        <w:pStyle w:val="a4"/>
        <w:rPr>
          <w:rFonts w:ascii="Times New Roman" w:hAnsi="Times New Roman" w:cs="Times New Roman"/>
          <w:color w:val="FF0000"/>
          <w:sz w:val="24"/>
          <w:szCs w:val="24"/>
        </w:rPr>
      </w:pPr>
      <w:r w:rsidRPr="00183BFE">
        <w:rPr>
          <w:rFonts w:ascii="Times New Roman" w:hAnsi="Times New Roman" w:cs="Times New Roman"/>
          <w:sz w:val="24"/>
          <w:szCs w:val="24"/>
        </w:rPr>
        <w:t xml:space="preserve"> </w:t>
      </w:r>
      <w:r w:rsidRPr="00183BFE">
        <w:rPr>
          <w:rFonts w:ascii="Times New Roman" w:hAnsi="Times New Roman" w:cs="Times New Roman"/>
          <w:color w:val="FF0000"/>
          <w:sz w:val="24"/>
          <w:szCs w:val="24"/>
        </w:rPr>
        <w:t>Общая дидактическая роль средств обучения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Наиболее эффективное воздействие на </w:t>
      </w:r>
      <w:proofErr w:type="gramStart"/>
      <w:r w:rsidRPr="00183BFE">
        <w:rPr>
          <w:rFonts w:ascii="Times New Roman" w:hAnsi="Times New Roman" w:cs="Times New Roman"/>
          <w:sz w:val="24"/>
          <w:szCs w:val="24"/>
        </w:rPr>
        <w:t>обучающихся</w:t>
      </w:r>
      <w:proofErr w:type="gramEnd"/>
      <w:r w:rsidRPr="00183BFE">
        <w:rPr>
          <w:rFonts w:ascii="Times New Roman" w:hAnsi="Times New Roman" w:cs="Times New Roman"/>
          <w:sz w:val="24"/>
          <w:szCs w:val="24"/>
        </w:rPr>
        <w:t xml:space="preserve">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Термином </w:t>
      </w:r>
      <w:proofErr w:type="spellStart"/>
      <w:r w:rsidRPr="00183BFE">
        <w:rPr>
          <w:rFonts w:ascii="Times New Roman" w:hAnsi="Times New Roman" w:cs="Times New Roman"/>
          <w:sz w:val="24"/>
          <w:szCs w:val="24"/>
        </w:rPr>
        <w:t>multimedia</w:t>
      </w:r>
      <w:proofErr w:type="spellEnd"/>
      <w:r w:rsidRPr="00183BFE">
        <w:rPr>
          <w:rFonts w:ascii="Times New Roman" w:hAnsi="Times New Roman" w:cs="Times New Roman"/>
          <w:sz w:val="24"/>
          <w:szCs w:val="24"/>
        </w:rPr>
        <w:t xml:space="preserve"> (что в переводе с английского означает «</w:t>
      </w:r>
      <w:proofErr w:type="spellStart"/>
      <w:r w:rsidRPr="00183BFE">
        <w:rPr>
          <w:rFonts w:ascii="Times New Roman" w:hAnsi="Times New Roman" w:cs="Times New Roman"/>
          <w:sz w:val="24"/>
          <w:szCs w:val="24"/>
        </w:rPr>
        <w:t>многосредность</w:t>
      </w:r>
      <w:proofErr w:type="spellEnd"/>
      <w:r w:rsidRPr="00183BFE">
        <w:rPr>
          <w:rFonts w:ascii="Times New Roman" w:hAnsi="Times New Roman" w:cs="Times New Roman"/>
          <w:sz w:val="24"/>
          <w:szCs w:val="24"/>
        </w:rPr>
        <w:t xml:space="preserve">») определяется информационная технология на основе программно - аппаратного комплекса, имеющего ядро в виде компьютера со средствами подключения к нему аудио- и видеотехники. </w:t>
      </w:r>
      <w:proofErr w:type="spellStart"/>
      <w:r w:rsidRPr="00183BFE">
        <w:rPr>
          <w:rFonts w:ascii="Times New Roman" w:hAnsi="Times New Roman" w:cs="Times New Roman"/>
          <w:sz w:val="24"/>
          <w:szCs w:val="24"/>
        </w:rPr>
        <w:t>Мультимедиатехнология</w:t>
      </w:r>
      <w:proofErr w:type="spellEnd"/>
      <w:r w:rsidRPr="00183BFE">
        <w:rPr>
          <w:rFonts w:ascii="Times New Roman" w:hAnsi="Times New Roman" w:cs="Times New Roman"/>
          <w:sz w:val="24"/>
          <w:szCs w:val="24"/>
        </w:rPr>
        <w:t xml:space="preserve">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w:t>
      </w:r>
      <w:proofErr w:type="spellStart"/>
      <w:r w:rsidRPr="00183BFE">
        <w:rPr>
          <w:rFonts w:ascii="Times New Roman" w:hAnsi="Times New Roman" w:cs="Times New Roman"/>
          <w:sz w:val="24"/>
          <w:szCs w:val="24"/>
        </w:rPr>
        <w:t>видеоинфо</w:t>
      </w:r>
      <w:proofErr w:type="gramStart"/>
      <w:r w:rsidRPr="00183BFE">
        <w:rPr>
          <w:rFonts w:ascii="Times New Roman" w:hAnsi="Times New Roman" w:cs="Times New Roman"/>
          <w:sz w:val="24"/>
          <w:szCs w:val="24"/>
        </w:rPr>
        <w:t>p</w:t>
      </w:r>
      <w:proofErr w:type="gramEnd"/>
      <w:r w:rsidRPr="00183BFE">
        <w:rPr>
          <w:rFonts w:ascii="Times New Roman" w:hAnsi="Times New Roman" w:cs="Times New Roman"/>
          <w:sz w:val="24"/>
          <w:szCs w:val="24"/>
        </w:rPr>
        <w:t>мации</w:t>
      </w:r>
      <w:proofErr w:type="spellEnd"/>
      <w:r w:rsidRPr="00183BFE">
        <w:rPr>
          <w:rFonts w:ascii="Times New Roman" w:hAnsi="Times New Roman" w:cs="Times New Roman"/>
          <w:sz w:val="24"/>
          <w:szCs w:val="24"/>
        </w:rPr>
        <w:t xml:space="preserve">, для синтеза </w:t>
      </w:r>
      <w:proofErr w:type="spellStart"/>
      <w:r w:rsidRPr="00183BFE">
        <w:rPr>
          <w:rFonts w:ascii="Times New Roman" w:hAnsi="Times New Roman" w:cs="Times New Roman"/>
          <w:sz w:val="24"/>
          <w:szCs w:val="24"/>
        </w:rPr>
        <w:t>тpех</w:t>
      </w:r>
      <w:proofErr w:type="spellEnd"/>
      <w:r w:rsidRPr="00183BFE">
        <w:rPr>
          <w:rFonts w:ascii="Times New Roman" w:hAnsi="Times New Roman" w:cs="Times New Roman"/>
          <w:sz w:val="24"/>
          <w:szCs w:val="24"/>
        </w:rPr>
        <w:t xml:space="preserve"> стихий (звука, текста и графики, живого видео).</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Принципы использования средств обучения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учет возрастных и психологических особенностей обучающихся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учет дидактических целей и принципов дидактики (принципа наглядности, доступности и т.д.)</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сотворчество педагога и обучающегося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приоритет правил безопасности в использовании средств обучения.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Развитие средств обучения определяется общим развитием учебной техники. Появление интерактивных досок, компьютерной техники, новейших средств воспроизведения цифровых носителей, развитие сети Интернет в образовательных учреждениях сильно изменило и требования к разработке средств обучения. Подключение в рамках Приоритетного национального проекта «Образование» в 2006-2007 годах общеобразовательных учреждений к сети Интернет потребовало ускорить пополнение образовательных интернет - ресурсов и актуализировать весь арсенал средств обучения. Одной из задач современной дидактики является использование потенциала средств доставки и учебной техники в использовании средств обучения.</w:t>
      </w:r>
    </w:p>
    <w:p w:rsidR="00A30876"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Школа располагается в кирпичном здании (1-11 классы) - </w:t>
      </w:r>
      <w:proofErr w:type="gramStart"/>
      <w:r w:rsidRPr="00183BFE">
        <w:rPr>
          <w:rFonts w:ascii="Times New Roman" w:hAnsi="Times New Roman" w:cs="Times New Roman"/>
          <w:sz w:val="24"/>
          <w:szCs w:val="24"/>
        </w:rPr>
        <w:t>типо</w:t>
      </w:r>
      <w:r w:rsidR="00A30876" w:rsidRPr="00183BFE">
        <w:rPr>
          <w:rFonts w:ascii="Times New Roman" w:hAnsi="Times New Roman" w:cs="Times New Roman"/>
          <w:sz w:val="24"/>
          <w:szCs w:val="24"/>
        </w:rPr>
        <w:t>вое</w:t>
      </w:r>
      <w:proofErr w:type="gramEnd"/>
      <w:r w:rsidR="00A30876" w:rsidRPr="00183BFE">
        <w:rPr>
          <w:rFonts w:ascii="Times New Roman" w:hAnsi="Times New Roman" w:cs="Times New Roman"/>
          <w:sz w:val="24"/>
          <w:szCs w:val="24"/>
        </w:rPr>
        <w:t xml:space="preserve"> 2</w:t>
      </w:r>
      <w:r w:rsidRPr="00183BFE">
        <w:rPr>
          <w:rFonts w:ascii="Times New Roman" w:hAnsi="Times New Roman" w:cs="Times New Roman"/>
          <w:sz w:val="24"/>
          <w:szCs w:val="24"/>
        </w:rPr>
        <w:t>-х этажное</w:t>
      </w:r>
      <w:r w:rsidR="00A30876" w:rsidRPr="00183BFE">
        <w:rPr>
          <w:rFonts w:ascii="Times New Roman" w:hAnsi="Times New Roman" w:cs="Times New Roman"/>
          <w:sz w:val="24"/>
          <w:szCs w:val="24"/>
        </w:rPr>
        <w:t>.</w:t>
      </w:r>
      <w:r w:rsidRPr="00183BFE">
        <w:rPr>
          <w:rFonts w:ascii="Times New Roman" w:hAnsi="Times New Roman" w:cs="Times New Roman"/>
          <w:sz w:val="24"/>
          <w:szCs w:val="24"/>
        </w:rPr>
        <w:t xml:space="preserve"> Работают</w:t>
      </w:r>
      <w:proofErr w:type="gramStart"/>
      <w:r w:rsidRPr="00183BFE">
        <w:rPr>
          <w:rFonts w:ascii="Times New Roman" w:hAnsi="Times New Roman" w:cs="Times New Roman"/>
          <w:sz w:val="24"/>
          <w:szCs w:val="24"/>
        </w:rPr>
        <w:t xml:space="preserve"> </w:t>
      </w:r>
      <w:r w:rsidR="00A30876" w:rsidRPr="00183BFE">
        <w:rPr>
          <w:rFonts w:ascii="Times New Roman" w:hAnsi="Times New Roman" w:cs="Times New Roman"/>
          <w:sz w:val="24"/>
          <w:szCs w:val="24"/>
        </w:rPr>
        <w:t>:</w:t>
      </w:r>
      <w:proofErr w:type="gramEnd"/>
    </w:p>
    <w:p w:rsidR="00BA0384" w:rsidRPr="00183BFE" w:rsidRDefault="00A30876" w:rsidP="00183BFE">
      <w:pPr>
        <w:pStyle w:val="a4"/>
        <w:numPr>
          <w:ilvl w:val="0"/>
          <w:numId w:val="3"/>
        </w:numPr>
        <w:rPr>
          <w:rFonts w:ascii="Times New Roman" w:hAnsi="Times New Roman" w:cs="Times New Roman"/>
          <w:sz w:val="24"/>
          <w:szCs w:val="24"/>
        </w:rPr>
      </w:pPr>
      <w:r w:rsidRPr="00183BFE">
        <w:rPr>
          <w:rFonts w:ascii="Times New Roman" w:hAnsi="Times New Roman" w:cs="Times New Roman"/>
          <w:sz w:val="24"/>
          <w:szCs w:val="24"/>
        </w:rPr>
        <w:t>спортивный зал</w:t>
      </w:r>
    </w:p>
    <w:p w:rsidR="00A30876" w:rsidRPr="00183BFE" w:rsidRDefault="00A30876" w:rsidP="00183BFE">
      <w:pPr>
        <w:pStyle w:val="a4"/>
        <w:numPr>
          <w:ilvl w:val="0"/>
          <w:numId w:val="3"/>
        </w:numPr>
        <w:rPr>
          <w:rFonts w:ascii="Times New Roman" w:hAnsi="Times New Roman" w:cs="Times New Roman"/>
          <w:sz w:val="24"/>
          <w:szCs w:val="24"/>
        </w:rPr>
      </w:pPr>
      <w:r w:rsidRPr="00183BFE">
        <w:rPr>
          <w:rFonts w:ascii="Times New Roman" w:hAnsi="Times New Roman" w:cs="Times New Roman"/>
          <w:sz w:val="24"/>
          <w:szCs w:val="24"/>
        </w:rPr>
        <w:t>стадион</w:t>
      </w:r>
    </w:p>
    <w:p w:rsidR="00BA0384" w:rsidRPr="00183BFE" w:rsidRDefault="00A30876" w:rsidP="00183BFE">
      <w:pPr>
        <w:pStyle w:val="a4"/>
        <w:numPr>
          <w:ilvl w:val="0"/>
          <w:numId w:val="3"/>
        </w:numPr>
        <w:rPr>
          <w:rFonts w:ascii="Times New Roman" w:hAnsi="Times New Roman" w:cs="Times New Roman"/>
          <w:sz w:val="24"/>
          <w:szCs w:val="24"/>
        </w:rPr>
      </w:pPr>
      <w:r w:rsidRPr="00183BFE">
        <w:rPr>
          <w:rFonts w:ascii="Times New Roman" w:hAnsi="Times New Roman" w:cs="Times New Roman"/>
          <w:sz w:val="24"/>
          <w:szCs w:val="24"/>
        </w:rPr>
        <w:lastRenderedPageBreak/>
        <w:t>Столовая на 60</w:t>
      </w:r>
      <w:r w:rsidR="00BA0384" w:rsidRPr="00183BFE">
        <w:rPr>
          <w:rFonts w:ascii="Times New Roman" w:hAnsi="Times New Roman" w:cs="Times New Roman"/>
          <w:sz w:val="24"/>
          <w:szCs w:val="24"/>
        </w:rPr>
        <w:t xml:space="preserve"> человек, оснащенная оборудованием в соответствии с требованиями </w:t>
      </w:r>
      <w:proofErr w:type="spellStart"/>
      <w:r w:rsidR="00BA0384" w:rsidRPr="00183BFE">
        <w:rPr>
          <w:rFonts w:ascii="Times New Roman" w:hAnsi="Times New Roman" w:cs="Times New Roman"/>
          <w:sz w:val="24"/>
          <w:szCs w:val="24"/>
        </w:rPr>
        <w:t>Роспотребнадзора</w:t>
      </w:r>
      <w:proofErr w:type="spellEnd"/>
      <w:r w:rsidR="00BA0384" w:rsidRPr="00183BFE">
        <w:rPr>
          <w:rFonts w:ascii="Times New Roman" w:hAnsi="Times New Roman" w:cs="Times New Roman"/>
          <w:sz w:val="24"/>
          <w:szCs w:val="24"/>
        </w:rPr>
        <w:t xml:space="preserve"> </w:t>
      </w:r>
    </w:p>
    <w:p w:rsidR="00BA0384" w:rsidRPr="00183BFE" w:rsidRDefault="00BA0384" w:rsidP="00183BFE">
      <w:pPr>
        <w:pStyle w:val="a4"/>
        <w:numPr>
          <w:ilvl w:val="0"/>
          <w:numId w:val="3"/>
        </w:numPr>
        <w:rPr>
          <w:rFonts w:ascii="Times New Roman" w:hAnsi="Times New Roman" w:cs="Times New Roman"/>
          <w:sz w:val="24"/>
          <w:szCs w:val="24"/>
        </w:rPr>
      </w:pPr>
      <w:r w:rsidRPr="00183BFE">
        <w:rPr>
          <w:rFonts w:ascii="Times New Roman" w:hAnsi="Times New Roman" w:cs="Times New Roman"/>
          <w:sz w:val="24"/>
          <w:szCs w:val="24"/>
        </w:rPr>
        <w:t>компьютерный класс</w:t>
      </w:r>
      <w:r w:rsidR="00A30876" w:rsidRPr="00183BFE">
        <w:rPr>
          <w:rFonts w:ascii="Times New Roman" w:hAnsi="Times New Roman" w:cs="Times New Roman"/>
          <w:sz w:val="24"/>
          <w:szCs w:val="24"/>
        </w:rPr>
        <w:t xml:space="preserve"> на </w:t>
      </w:r>
      <w:r w:rsidRPr="00183BFE">
        <w:rPr>
          <w:rFonts w:ascii="Times New Roman" w:hAnsi="Times New Roman" w:cs="Times New Roman"/>
          <w:sz w:val="24"/>
          <w:szCs w:val="24"/>
        </w:rPr>
        <w:t>6 мест</w:t>
      </w:r>
    </w:p>
    <w:p w:rsidR="00BA0384" w:rsidRPr="00183BFE" w:rsidRDefault="00BA0384" w:rsidP="00183BFE">
      <w:pPr>
        <w:pStyle w:val="a4"/>
        <w:numPr>
          <w:ilvl w:val="0"/>
          <w:numId w:val="3"/>
        </w:numPr>
        <w:rPr>
          <w:rFonts w:ascii="Times New Roman" w:hAnsi="Times New Roman" w:cs="Times New Roman"/>
          <w:sz w:val="24"/>
          <w:szCs w:val="24"/>
        </w:rPr>
      </w:pPr>
      <w:bookmarkStart w:id="0" w:name="_GoBack"/>
      <w:bookmarkEnd w:id="0"/>
      <w:r w:rsidRPr="00183BFE">
        <w:rPr>
          <w:rFonts w:ascii="Times New Roman" w:hAnsi="Times New Roman" w:cs="Times New Roman"/>
          <w:sz w:val="24"/>
          <w:szCs w:val="24"/>
        </w:rPr>
        <w:t>1 игровая комната</w:t>
      </w:r>
      <w:r w:rsidR="00A30876" w:rsidRPr="00183BFE">
        <w:rPr>
          <w:rFonts w:ascii="Times New Roman" w:hAnsi="Times New Roman" w:cs="Times New Roman"/>
          <w:sz w:val="24"/>
          <w:szCs w:val="24"/>
        </w:rPr>
        <w:t xml:space="preserve"> для  внеурочной деятельности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К организационным средствам относятся действующие в </w:t>
      </w:r>
      <w:r w:rsidR="00373EAD" w:rsidRPr="00183BFE">
        <w:rPr>
          <w:rFonts w:ascii="Times New Roman" w:hAnsi="Times New Roman" w:cs="Times New Roman"/>
          <w:sz w:val="24"/>
          <w:szCs w:val="24"/>
        </w:rPr>
        <w:t>школе  формы обучения</w:t>
      </w:r>
      <w:r w:rsidRPr="00183BFE">
        <w:rPr>
          <w:rFonts w:ascii="Times New Roman" w:hAnsi="Times New Roman" w:cs="Times New Roman"/>
          <w:sz w:val="24"/>
          <w:szCs w:val="24"/>
        </w:rPr>
        <w:t>.</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общие сроки обучения), характер и сроки контрольных мероприятий — текущих и итоговых.</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На уровне обучения отдельным предметам выделяются следующие группы средств обучения: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словесные (учебники, и учебные пособия, раздаточные материалы в виде набора заданий, упражнений, тестов, схем),</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визуальные средства (</w:t>
      </w:r>
      <w:proofErr w:type="spellStart"/>
      <w:r w:rsidRPr="00183BFE">
        <w:rPr>
          <w:rFonts w:ascii="Times New Roman" w:hAnsi="Times New Roman" w:cs="Times New Roman"/>
          <w:sz w:val="24"/>
          <w:szCs w:val="24"/>
        </w:rPr>
        <w:t>микроскоп</w:t>
      </w:r>
      <w:proofErr w:type="gramStart"/>
      <w:r w:rsidR="00373EAD" w:rsidRPr="00183BFE">
        <w:rPr>
          <w:rFonts w:ascii="Times New Roman" w:hAnsi="Times New Roman" w:cs="Times New Roman"/>
          <w:sz w:val="24"/>
          <w:szCs w:val="24"/>
        </w:rPr>
        <w:t>,</w:t>
      </w:r>
      <w:r w:rsidRPr="00183BFE">
        <w:rPr>
          <w:rFonts w:ascii="Times New Roman" w:hAnsi="Times New Roman" w:cs="Times New Roman"/>
          <w:sz w:val="24"/>
          <w:szCs w:val="24"/>
        </w:rPr>
        <w:t>м</w:t>
      </w:r>
      <w:proofErr w:type="gramEnd"/>
      <w:r w:rsidRPr="00183BFE">
        <w:rPr>
          <w:rFonts w:ascii="Times New Roman" w:hAnsi="Times New Roman" w:cs="Times New Roman"/>
          <w:sz w:val="24"/>
          <w:szCs w:val="24"/>
        </w:rPr>
        <w:t>одели</w:t>
      </w:r>
      <w:proofErr w:type="spellEnd"/>
      <w:r w:rsidRPr="00183BFE">
        <w:rPr>
          <w:rFonts w:ascii="Times New Roman" w:hAnsi="Times New Roman" w:cs="Times New Roman"/>
          <w:sz w:val="24"/>
          <w:szCs w:val="24"/>
        </w:rPr>
        <w:t>, макеты, карты, рисунки и т.п.),</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аудиальные (магнитофон),</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 </w:t>
      </w:r>
      <w:proofErr w:type="gramStart"/>
      <w:r w:rsidRPr="00183BFE">
        <w:rPr>
          <w:rFonts w:ascii="Times New Roman" w:hAnsi="Times New Roman" w:cs="Times New Roman"/>
          <w:sz w:val="24"/>
          <w:szCs w:val="24"/>
        </w:rPr>
        <w:t>аудиовизуальные</w:t>
      </w:r>
      <w:proofErr w:type="gramEnd"/>
      <w:r w:rsidRPr="00183BFE">
        <w:rPr>
          <w:rFonts w:ascii="Times New Roman" w:hAnsi="Times New Roman" w:cs="Times New Roman"/>
          <w:sz w:val="24"/>
          <w:szCs w:val="24"/>
        </w:rPr>
        <w:t>, (телевизор, видеомагнитофон),</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средства автоматизации процесса обучения (лингвистические кабинеты, компьютеры, локальные телекоммуникационные сети),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 учебно-методические материалы, помещенные на сайте </w:t>
      </w:r>
      <w:r w:rsidR="00373EAD" w:rsidRPr="00183BFE">
        <w:rPr>
          <w:rFonts w:ascii="Times New Roman" w:hAnsi="Times New Roman" w:cs="Times New Roman"/>
          <w:sz w:val="24"/>
          <w:szCs w:val="24"/>
        </w:rPr>
        <w:t>школы</w:t>
      </w:r>
      <w:r w:rsidRPr="00183BFE">
        <w:rPr>
          <w:rFonts w:ascii="Times New Roman" w:hAnsi="Times New Roman" w:cs="Times New Roman"/>
          <w:sz w:val="24"/>
          <w:szCs w:val="24"/>
        </w:rPr>
        <w:t xml:space="preserve"> в сети Интернет. Технические средства обучения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Изменение содержания обучения требует и обновления фондов используемых средств. Сложную группу технических средств образуют компьютеры, созданные на их основе телекоммуникационные сети.</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Использование интерактивной техники с позиции деятельности </w:t>
      </w:r>
      <w:proofErr w:type="gramStart"/>
      <w:r w:rsidRPr="00183BFE">
        <w:rPr>
          <w:rFonts w:ascii="Times New Roman" w:hAnsi="Times New Roman" w:cs="Times New Roman"/>
          <w:sz w:val="24"/>
          <w:szCs w:val="24"/>
        </w:rPr>
        <w:t>обучающегося</w:t>
      </w:r>
      <w:proofErr w:type="gramEnd"/>
      <w:r w:rsidRPr="00183BFE">
        <w:rPr>
          <w:rFonts w:ascii="Times New Roman" w:hAnsi="Times New Roman" w:cs="Times New Roman"/>
          <w:sz w:val="24"/>
          <w:szCs w:val="24"/>
        </w:rPr>
        <w:t xml:space="preserve">, решает такие педагогические задачи, как развитие их речевой культуры, коммуникативных умений, способности к </w:t>
      </w:r>
      <w:proofErr w:type="spellStart"/>
      <w:r w:rsidRPr="00183BFE">
        <w:rPr>
          <w:rFonts w:ascii="Times New Roman" w:hAnsi="Times New Roman" w:cs="Times New Roman"/>
          <w:sz w:val="24"/>
          <w:szCs w:val="24"/>
        </w:rPr>
        <w:t>самопрезентации</w:t>
      </w:r>
      <w:proofErr w:type="spellEnd"/>
      <w:r w:rsidRPr="00183BFE">
        <w:rPr>
          <w:rFonts w:ascii="Times New Roman" w:hAnsi="Times New Roman" w:cs="Times New Roman"/>
          <w:sz w:val="24"/>
          <w:szCs w:val="24"/>
        </w:rPr>
        <w:t xml:space="preserve">. </w:t>
      </w:r>
      <w:proofErr w:type="gramStart"/>
      <w:r w:rsidRPr="00183BFE">
        <w:rPr>
          <w:rFonts w:ascii="Times New Roman" w:hAnsi="Times New Roman" w:cs="Times New Roman"/>
          <w:sz w:val="24"/>
          <w:szCs w:val="24"/>
        </w:rPr>
        <w:t>Обучающимся предоставлена возможность использования этих технических средств на уроке при выступлении перед классом.</w:t>
      </w:r>
      <w:proofErr w:type="gramEnd"/>
      <w:r w:rsidRPr="00183BFE">
        <w:rPr>
          <w:rFonts w:ascii="Times New Roman" w:hAnsi="Times New Roman" w:cs="Times New Roman"/>
          <w:sz w:val="24"/>
          <w:szCs w:val="24"/>
        </w:rPr>
        <w:t xml:space="preserve"> Педагоги используют методические приемы организации такого вида педагогической работы на уроках в начальных классах - рассказы детей с опорой на иллюстративный материал, подготовленный учителем, в 5-9 класса</w:t>
      </w:r>
      <w:proofErr w:type="gramStart"/>
      <w:r w:rsidRPr="00183BFE">
        <w:rPr>
          <w:rFonts w:ascii="Times New Roman" w:hAnsi="Times New Roman" w:cs="Times New Roman"/>
          <w:sz w:val="24"/>
          <w:szCs w:val="24"/>
        </w:rPr>
        <w:t>х-</w:t>
      </w:r>
      <w:proofErr w:type="gramEnd"/>
      <w:r w:rsidRPr="00183BFE">
        <w:rPr>
          <w:rFonts w:ascii="Times New Roman" w:hAnsi="Times New Roman" w:cs="Times New Roman"/>
          <w:sz w:val="24"/>
          <w:szCs w:val="24"/>
        </w:rPr>
        <w:t xml:space="preserve"> ответы по домашнему заданию с опорой на слайды презентации, выполненной самим обучающимися.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1. Общение как средство воспитания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а) </w:t>
      </w:r>
      <w:proofErr w:type="gramStart"/>
      <w:r w:rsidRPr="00183BFE">
        <w:rPr>
          <w:rFonts w:ascii="Times New Roman" w:hAnsi="Times New Roman" w:cs="Times New Roman"/>
          <w:sz w:val="24"/>
          <w:szCs w:val="24"/>
        </w:rPr>
        <w:t>непосредственное</w:t>
      </w:r>
      <w:proofErr w:type="gramEnd"/>
      <w:r w:rsidRPr="00183BFE">
        <w:rPr>
          <w:rFonts w:ascii="Times New Roman" w:hAnsi="Times New Roman" w:cs="Times New Roman"/>
          <w:sz w:val="24"/>
          <w:szCs w:val="24"/>
        </w:rPr>
        <w:t>, в форме прямых контактов учителя и обучающегося; индивидуальные беседы</w:t>
      </w:r>
    </w:p>
    <w:p w:rsidR="00BA0384" w:rsidRPr="00183BFE" w:rsidRDefault="00BA0384" w:rsidP="00183BFE">
      <w:pPr>
        <w:pStyle w:val="a4"/>
        <w:rPr>
          <w:rFonts w:ascii="Times New Roman" w:hAnsi="Times New Roman" w:cs="Times New Roman"/>
          <w:sz w:val="24"/>
          <w:szCs w:val="24"/>
        </w:rPr>
      </w:pPr>
      <w:proofErr w:type="gramStart"/>
      <w:r w:rsidRPr="00183BFE">
        <w:rPr>
          <w:rFonts w:ascii="Times New Roman" w:hAnsi="Times New Roman" w:cs="Times New Roman"/>
          <w:sz w:val="24"/>
          <w:szCs w:val="24"/>
        </w:rP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 классные часы, праздники и мероприятия.</w:t>
      </w:r>
      <w:proofErr w:type="gramEnd"/>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2. Учение как средство воспитания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w:t>
      </w:r>
      <w:proofErr w:type="gramStart"/>
      <w:r w:rsidRPr="00183BFE">
        <w:rPr>
          <w:rFonts w:ascii="Times New Roman" w:hAnsi="Times New Roman" w:cs="Times New Roman"/>
          <w:sz w:val="24"/>
          <w:szCs w:val="24"/>
        </w:rPr>
        <w:t>обучающихся</w:t>
      </w:r>
      <w:proofErr w:type="gramEnd"/>
      <w:r w:rsidRPr="00183BFE">
        <w:rPr>
          <w:rFonts w:ascii="Times New Roman" w:hAnsi="Times New Roman" w:cs="Times New Roman"/>
          <w:sz w:val="24"/>
          <w:szCs w:val="24"/>
        </w:rPr>
        <w:t>. 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r w:rsidR="00373EAD" w:rsidRPr="00183BFE">
        <w:rPr>
          <w:rFonts w:ascii="Times New Roman" w:hAnsi="Times New Roman" w:cs="Times New Roman"/>
          <w:sz w:val="24"/>
          <w:szCs w:val="24"/>
        </w:rPr>
        <w:t xml:space="preserve">(системно- </w:t>
      </w:r>
      <w:proofErr w:type="spellStart"/>
      <w:r w:rsidR="00373EAD" w:rsidRPr="00183BFE">
        <w:rPr>
          <w:rFonts w:ascii="Times New Roman" w:hAnsi="Times New Roman" w:cs="Times New Roman"/>
          <w:sz w:val="24"/>
          <w:szCs w:val="24"/>
        </w:rPr>
        <w:t>деятельностный</w:t>
      </w:r>
      <w:proofErr w:type="spellEnd"/>
      <w:r w:rsidR="00373EAD" w:rsidRPr="00183BFE">
        <w:rPr>
          <w:rFonts w:ascii="Times New Roman" w:hAnsi="Times New Roman" w:cs="Times New Roman"/>
          <w:sz w:val="24"/>
          <w:szCs w:val="24"/>
        </w:rPr>
        <w:t xml:space="preserve"> подход)</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Совместная деятельность обучающихся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BA0384" w:rsidRPr="00183BFE" w:rsidRDefault="00BA0384" w:rsidP="00183BFE">
      <w:pPr>
        <w:pStyle w:val="a4"/>
        <w:rPr>
          <w:rFonts w:ascii="Times New Roman" w:hAnsi="Times New Roman" w:cs="Times New Roman"/>
          <w:sz w:val="24"/>
          <w:szCs w:val="24"/>
        </w:rPr>
      </w:pPr>
      <w:proofErr w:type="gramStart"/>
      <w:r w:rsidRPr="00183BFE">
        <w:rPr>
          <w:rFonts w:ascii="Times New Roman" w:hAnsi="Times New Roman" w:cs="Times New Roman"/>
          <w:sz w:val="24"/>
          <w:szCs w:val="24"/>
        </w:rPr>
        <w:t xml:space="preserve">Личностно-развивающие возможности совместной учебной деятельности обучающихся повышаются при следующих условиях: 1) в ней должны быть воплощены отношения ответственной зависимости; </w:t>
      </w:r>
      <w:r w:rsidRPr="00183BFE">
        <w:rPr>
          <w:rFonts w:ascii="Times New Roman" w:hAnsi="Times New Roman" w:cs="Times New Roman"/>
          <w:sz w:val="24"/>
          <w:szCs w:val="24"/>
        </w:rPr>
        <w:lastRenderedPageBreak/>
        <w:t>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proofErr w:type="gramEnd"/>
      <w:r w:rsidRPr="00183BFE">
        <w:rPr>
          <w:rFonts w:ascii="Times New Roman" w:hAnsi="Times New Roman" w:cs="Times New Roman"/>
          <w:sz w:val="24"/>
          <w:szCs w:val="24"/>
        </w:rPr>
        <w:t xml:space="preserve"> 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183BFE">
        <w:rPr>
          <w:rFonts w:ascii="Times New Roman" w:hAnsi="Times New Roman" w:cs="Times New Roman"/>
          <w:sz w:val="24"/>
          <w:szCs w:val="24"/>
        </w:rPr>
        <w:t>сорадованием</w:t>
      </w:r>
      <w:proofErr w:type="spellEnd"/>
      <w:r w:rsidRPr="00183BFE">
        <w:rPr>
          <w:rFonts w:ascii="Times New Roman" w:hAnsi="Times New Roman" w:cs="Times New Roman"/>
          <w:sz w:val="24"/>
          <w:szCs w:val="24"/>
        </w:rPr>
        <w:t>» их успехам.</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3. Труд как средство воспитания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4. Игра как средство воспитания</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Используется как в </w:t>
      </w:r>
      <w:proofErr w:type="gramStart"/>
      <w:r w:rsidRPr="00183BFE">
        <w:rPr>
          <w:rFonts w:ascii="Times New Roman" w:hAnsi="Times New Roman" w:cs="Times New Roman"/>
          <w:sz w:val="24"/>
          <w:szCs w:val="24"/>
        </w:rPr>
        <w:t>урочной</w:t>
      </w:r>
      <w:proofErr w:type="gramEnd"/>
      <w:r w:rsidRPr="00183BFE">
        <w:rPr>
          <w:rFonts w:ascii="Times New Roman" w:hAnsi="Times New Roman" w:cs="Times New Roman"/>
          <w:sz w:val="24"/>
          <w:szCs w:val="24"/>
        </w:rPr>
        <w:t xml:space="preserve"> так и во внеурочной системе, организуется в форме проведения разного рода игр</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организационно-</w:t>
      </w:r>
      <w:proofErr w:type="spellStart"/>
      <w:r w:rsidRPr="00183BFE">
        <w:rPr>
          <w:rFonts w:ascii="Times New Roman" w:hAnsi="Times New Roman" w:cs="Times New Roman"/>
          <w:sz w:val="24"/>
          <w:szCs w:val="24"/>
        </w:rPr>
        <w:t>деятельностные</w:t>
      </w:r>
      <w:proofErr w:type="spellEnd"/>
      <w:r w:rsidRPr="00183BFE">
        <w:rPr>
          <w:rFonts w:ascii="Times New Roman" w:hAnsi="Times New Roman" w:cs="Times New Roman"/>
          <w:sz w:val="24"/>
          <w:szCs w:val="24"/>
        </w:rPr>
        <w:t>;</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соревновательные;</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сюжетно-ролевые.</w:t>
      </w:r>
    </w:p>
    <w:p w:rsidR="00BA0384" w:rsidRPr="00183BFE" w:rsidRDefault="00BA0384" w:rsidP="00183BFE">
      <w:pPr>
        <w:pStyle w:val="a4"/>
        <w:rPr>
          <w:rFonts w:ascii="Times New Roman" w:hAnsi="Times New Roman" w:cs="Times New Roman"/>
          <w:sz w:val="24"/>
          <w:szCs w:val="24"/>
        </w:rPr>
      </w:pPr>
      <w:r w:rsidRPr="00183BFE">
        <w:rPr>
          <w:rFonts w:ascii="Times New Roman" w:hAnsi="Times New Roman" w:cs="Times New Roman"/>
          <w:sz w:val="24"/>
          <w:szCs w:val="24"/>
        </w:rPr>
        <w:t xml:space="preserve">Деятельность </w:t>
      </w:r>
      <w:r w:rsidR="00373EAD" w:rsidRPr="00183BFE">
        <w:rPr>
          <w:rFonts w:ascii="Times New Roman" w:hAnsi="Times New Roman" w:cs="Times New Roman"/>
          <w:sz w:val="24"/>
          <w:szCs w:val="24"/>
        </w:rPr>
        <w:t>школы</w:t>
      </w:r>
      <w:r w:rsidRPr="00183BFE">
        <w:rPr>
          <w:rFonts w:ascii="Times New Roman" w:hAnsi="Times New Roman" w:cs="Times New Roman"/>
          <w:sz w:val="24"/>
          <w:szCs w:val="24"/>
        </w:rPr>
        <w:t>,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ориентирована на совершенствование воспитательного процесса, направленного на развитие личности ребёнка. Личностно-ориентированное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w:t>
      </w:r>
      <w:r w:rsidR="00373EAD" w:rsidRPr="00183BFE">
        <w:rPr>
          <w:rFonts w:ascii="Times New Roman" w:hAnsi="Times New Roman" w:cs="Times New Roman"/>
          <w:sz w:val="24"/>
          <w:szCs w:val="24"/>
        </w:rPr>
        <w:t>, СДП,</w:t>
      </w:r>
      <w:r w:rsidRPr="00183BFE">
        <w:rPr>
          <w:rFonts w:ascii="Times New Roman" w:hAnsi="Times New Roman" w:cs="Times New Roman"/>
          <w:sz w:val="24"/>
          <w:szCs w:val="24"/>
        </w:rPr>
        <w:t xml:space="preserve"> позволяет поставить в центр всей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183BFE">
        <w:rPr>
          <w:rFonts w:ascii="Times New Roman" w:hAnsi="Times New Roman" w:cs="Times New Roman"/>
          <w:sz w:val="24"/>
          <w:szCs w:val="24"/>
        </w:rPr>
        <w:t>самоактуализации</w:t>
      </w:r>
      <w:proofErr w:type="spellEnd"/>
      <w:r w:rsidRPr="00183BFE">
        <w:rPr>
          <w:rFonts w:ascii="Times New Roman" w:hAnsi="Times New Roman" w:cs="Times New Roman"/>
          <w:sz w:val="24"/>
          <w:szCs w:val="24"/>
        </w:rPr>
        <w:t xml:space="preserve"> личности.</w:t>
      </w:r>
    </w:p>
    <w:p w:rsidR="00D555A3" w:rsidRPr="00183BFE" w:rsidRDefault="00D555A3" w:rsidP="00183BFE">
      <w:pPr>
        <w:pStyle w:val="a4"/>
        <w:rPr>
          <w:rFonts w:ascii="Times New Roman" w:hAnsi="Times New Roman" w:cs="Times New Roman"/>
          <w:sz w:val="24"/>
          <w:szCs w:val="24"/>
        </w:rPr>
      </w:pPr>
    </w:p>
    <w:sectPr w:rsidR="00D555A3" w:rsidRPr="00183BFE" w:rsidSect="00BA03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309"/>
    <w:multiLevelType w:val="hybridMultilevel"/>
    <w:tmpl w:val="C95C585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70DE5215"/>
    <w:multiLevelType w:val="hybridMultilevel"/>
    <w:tmpl w:val="C51C7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744408"/>
    <w:multiLevelType w:val="hybridMultilevel"/>
    <w:tmpl w:val="7DE88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A0384"/>
    <w:rsid w:val="00183BFE"/>
    <w:rsid w:val="00373EAD"/>
    <w:rsid w:val="00A30876"/>
    <w:rsid w:val="00BA0384"/>
    <w:rsid w:val="00D5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3B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Администратор</cp:lastModifiedBy>
  <cp:revision>5</cp:revision>
  <dcterms:created xsi:type="dcterms:W3CDTF">2018-01-22T10:06:00Z</dcterms:created>
  <dcterms:modified xsi:type="dcterms:W3CDTF">2018-03-23T19:38:00Z</dcterms:modified>
</cp:coreProperties>
</file>